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Tahoma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515151"/>
          <w:kern w:val="36"/>
          <w:sz w:val="44"/>
          <w:szCs w:val="44"/>
        </w:rPr>
        <w:t>上饶职业技术学院部分店面招标方案</w:t>
      </w:r>
    </w:p>
    <w:p>
      <w:pPr>
        <w:widowControl/>
        <w:shd w:val="clear" w:color="auto" w:fill="FFFFFF"/>
        <w:spacing w:after="90"/>
        <w:ind w:firstLine="42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Cs w:val="21"/>
        </w:rPr>
        <w:t>  </w:t>
      </w:r>
    </w:p>
    <w:p>
      <w:pPr>
        <w:widowControl/>
        <w:shd w:val="clear" w:color="auto" w:fill="FFFFFF"/>
        <w:spacing w:line="480" w:lineRule="atLeast"/>
        <w:ind w:firstLine="580" w:firstLineChars="200"/>
        <w:jc w:val="left"/>
        <w:rPr>
          <w:rFonts w:ascii="宋体" w:hAnsi="宋体" w:eastAsia="宋体" w:cs="宋体"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宋体"/>
          <w:color w:val="000000"/>
          <w:kern w:val="0"/>
          <w:sz w:val="29"/>
          <w:szCs w:val="29"/>
        </w:rPr>
        <w:t>根据学院党委会研究决定对上饶职业技术学院第一食堂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eastAsia="zh-CN"/>
        </w:rPr>
        <w:t>一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</w:rPr>
        <w:t>楼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eastAsia="zh-CN"/>
        </w:rPr>
        <w:t>三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9"/>
          <w:szCs w:val="29"/>
        </w:rPr>
        <w:t>个店面，对外进行公开招标，招标方案如下：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9"/>
          <w:szCs w:val="29"/>
        </w:rPr>
        <w:t>一、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招标方式：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实行公开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招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标，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学校每个店面都设定好租赁价格并规定经营范围，招标方式为摸球。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中标者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在中标后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必须缴纳押金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（具体数额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见示意图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）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，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并且以后不得超规定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范围经营。</w:t>
      </w:r>
    </w:p>
    <w:p>
      <w:pPr>
        <w:widowControl/>
        <w:shd w:val="clear" w:color="auto" w:fill="FFFFFF"/>
        <w:ind w:firstLine="582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9"/>
        </w:rPr>
        <w:t>二、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经营场地、经营项目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第一食堂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一楼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（具体见示意图）</w:t>
      </w:r>
    </w:p>
    <w:p>
      <w:pPr>
        <w:widowControl/>
        <w:shd w:val="clear" w:color="auto" w:fill="FFFFFF"/>
        <w:ind w:left="6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9"/>
        </w:rPr>
        <w:t>三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9"/>
        </w:rPr>
        <w:t>、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报名条件及要求</w:t>
      </w:r>
    </w:p>
    <w:p>
      <w:pPr>
        <w:widowControl/>
        <w:shd w:val="clear" w:color="auto" w:fill="FFFFFF"/>
        <w:ind w:firstLine="705"/>
        <w:jc w:val="left"/>
        <w:rPr>
          <w:rFonts w:hint="eastAsia" w:ascii="Tahoma" w:hAnsi="Tahoma" w:eastAsia="宋体" w:cs="Tahoma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1、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必须提供相关的过往经营合同或营业执照，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具有一定经营管理能力者携带身份证方可报名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，如发现过往经营合同或营业执照造假者不但要没收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投标押金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，即使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中标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也要作废标处理。</w:t>
      </w:r>
    </w:p>
    <w:p>
      <w:pPr>
        <w:widowControl/>
        <w:shd w:val="clear" w:color="auto" w:fill="FFFFFF"/>
        <w:ind w:firstLine="705"/>
        <w:jc w:val="left"/>
        <w:rPr>
          <w:rFonts w:ascii="宋体" w:hAnsi="宋体" w:eastAsia="宋体" w:cs="Tahoma"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2、投标人在投标时，需要充分考虑经营的风险性。报名时需交纳投标押金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（具体数额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见示意图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）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报名后未参加投标或中标后弃标者，押金不退还；中标者，投标押金转为经营合同履约保证金。</w:t>
      </w:r>
    </w:p>
    <w:p>
      <w:pPr>
        <w:widowControl/>
        <w:shd w:val="clear" w:color="auto" w:fill="FFFFFF"/>
        <w:ind w:firstLine="70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3、每个投标人只能投标一个店面。</w:t>
      </w:r>
    </w:p>
    <w:p>
      <w:pPr>
        <w:widowControl/>
        <w:shd w:val="clear" w:color="auto" w:fill="FFFFFF"/>
        <w:ind w:firstLine="571" w:firstLineChars="196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9"/>
        </w:rPr>
        <w:t>四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9"/>
        </w:rPr>
        <w:t>、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经营期限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经营期为三年，合同每年签订一次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，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中标经营者在上一年度经营期内无违反合同和学校有关规定的行为，可签订本经营期内下一年度的经营合同。</w:t>
      </w:r>
    </w:p>
    <w:p>
      <w:pPr>
        <w:widowControl/>
        <w:shd w:val="clear" w:color="auto" w:fill="FFFFFF"/>
        <w:ind w:firstLine="582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五、经营必知事项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1、投标人中标后，在经营期间，不得以经营状况不好或亏损为由拒交或少交租金，否则从保证金中减扣应承担的费用或赔偿因此造成的全部损失；不得以任何理由或借口将店铺转让他人经营，否则将终止合同，收回店铺，并扣除全部的合同保证金。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2、经营者应按经营合同规定的时间（年度）缴纳租金，逾期不缴者从经营合同履约保证金中扣除，在保证金扣完后，将终止合同，收回店铺。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3、店面装修由承包人负责，费用自理，装修方案报学院备案。</w:t>
      </w:r>
    </w:p>
    <w:p>
      <w:pPr>
        <w:widowControl/>
        <w:shd w:val="clear" w:color="auto" w:fill="FFFFFF"/>
        <w:ind w:firstLine="580" w:firstLineChars="200"/>
        <w:jc w:val="left"/>
        <w:rPr>
          <w:rFonts w:ascii="宋体" w:hAnsi="宋体" w:eastAsia="宋体" w:cs="Tahoma"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4、经营期内，如学院规划和建设需要终止合同，承包人应无条件服从：在承包期第一年未满的，按照不超过</w:t>
      </w:r>
      <w:r>
        <w:rPr>
          <w:rFonts w:ascii="Times New Roman" w:hAnsi="Times New Roman" w:eastAsia="宋体" w:cs="Times New Roman"/>
          <w:color w:val="000000"/>
          <w:kern w:val="0"/>
          <w:sz w:val="29"/>
          <w:szCs w:val="29"/>
        </w:rPr>
        <w:t>50%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的装修（固定不可拆除部分）费用予以补偿；使用一年以上不予补偿。因违规而在经营一年周期中被提前收回经营权者，不予补偿。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5、签订合同后中标者必须在一个月内办理好相关证件(经营饮食小吃必须经卫生主管部门许可，办理相关证件方可开店经营)，否则院方将终止合同收回店铺。</w:t>
      </w:r>
    </w:p>
    <w:p>
      <w:pPr>
        <w:widowControl/>
        <w:shd w:val="clear" w:color="auto" w:fill="FFFFFF"/>
        <w:ind w:firstLine="725" w:firstLineChars="25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6、未尽事项在另行签订的经营合同中约定。</w:t>
      </w:r>
    </w:p>
    <w:p>
      <w:pPr>
        <w:widowControl/>
        <w:shd w:val="clear" w:color="auto" w:fill="FFFFFF"/>
        <w:ind w:firstLine="55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六、投标程序及评标办法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1、投标程序：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由店面招标领导小组对报名人员的资格和条件进行确认，并办理报名手续；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2、中标确定：中标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方式为摸球。</w:t>
      </w:r>
    </w:p>
    <w:p>
      <w:pPr>
        <w:widowControl/>
        <w:shd w:val="clear" w:color="auto" w:fill="FFFFFF"/>
        <w:ind w:firstLine="580" w:firstLineChars="200"/>
        <w:jc w:val="left"/>
        <w:rPr>
          <w:rFonts w:hint="eastAsia" w:ascii="Tahoma" w:hAnsi="Tahoma" w:eastAsia="宋体" w:cs="Tahoma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3、经营者上交租金的确定：租金以标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书定的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价格为准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，并在租赁合同签订前交清。</w:t>
      </w:r>
    </w:p>
    <w:p>
      <w:pPr>
        <w:widowControl/>
        <w:shd w:val="clear" w:color="auto" w:fill="FFFFFF"/>
        <w:ind w:firstLine="580" w:firstLineChars="200"/>
        <w:jc w:val="left"/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4、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出现下列情况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作为流标处理，重新组织下轮招标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；</w:t>
      </w:r>
    </w:p>
    <w:p>
      <w:pPr>
        <w:widowControl/>
        <w:shd w:val="clear" w:color="auto" w:fill="FFFFFF"/>
        <w:ind w:firstLine="290" w:firstLineChars="100"/>
        <w:jc w:val="left"/>
        <w:rPr>
          <w:rFonts w:hint="eastAsia" w:ascii="宋体" w:hAnsi="宋体" w:eastAsia="宋体" w:cs="Tahoma"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（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val="en-US" w:eastAsia="zh-CN"/>
        </w:rPr>
        <w:t>1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）、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报名不满三家的标项</w:t>
      </w:r>
    </w:p>
    <w:p>
      <w:pPr>
        <w:widowControl/>
        <w:shd w:val="clear" w:color="auto" w:fill="FFFFFF"/>
        <w:ind w:firstLine="290" w:firstLineChars="100"/>
        <w:jc w:val="left"/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（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val="en-US" w:eastAsia="zh-CN"/>
        </w:rPr>
        <w:t>2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）、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中标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者相关证件弄虚作假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的标项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Tahoma"/>
          <w:color w:val="000000"/>
          <w:kern w:val="0"/>
          <w:sz w:val="29"/>
          <w:szCs w:val="29"/>
        </w:rPr>
      </w:pP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Tahoma"/>
          <w:b/>
          <w:bCs/>
          <w:color w:val="000000"/>
          <w:kern w:val="0"/>
          <w:sz w:val="29"/>
        </w:rPr>
      </w:pP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Tahoma"/>
          <w:b/>
          <w:bCs/>
          <w:color w:val="000000"/>
          <w:kern w:val="0"/>
          <w:sz w:val="29"/>
        </w:rPr>
      </w:pP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Tahoma"/>
          <w:b/>
          <w:bCs/>
          <w:color w:val="000000"/>
          <w:kern w:val="0"/>
          <w:sz w:val="29"/>
        </w:rPr>
      </w:pP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Tahoma"/>
          <w:b/>
          <w:bCs/>
          <w:color w:val="000000"/>
          <w:kern w:val="0"/>
          <w:sz w:val="29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 xml:space="preserve">                                 上饶职业技术学院</w:t>
      </w: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Tahoma"/>
          <w:b/>
          <w:bCs/>
          <w:color w:val="000000"/>
          <w:kern w:val="0"/>
          <w:sz w:val="29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 xml:space="preserve">                                 201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  <w:lang w:val="en-US" w:eastAsia="zh-CN"/>
        </w:rPr>
        <w:t>9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年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  <w:lang w:val="en-US" w:eastAsia="zh-CN"/>
        </w:rPr>
        <w:t xml:space="preserve"> 8 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月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  <w:lang w:val="en-US" w:eastAsia="zh-CN"/>
        </w:rPr>
        <w:t xml:space="preserve"> 23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日</w:t>
      </w:r>
    </w:p>
    <w:p>
      <w:pPr>
        <w:widowControl/>
        <w:shd w:val="clear" w:color="auto" w:fill="FFFFFF"/>
        <w:spacing w:after="90"/>
        <w:ind w:firstLine="42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Cs w:val="21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FCA"/>
    <w:rsid w:val="0001737B"/>
    <w:rsid w:val="00350E2C"/>
    <w:rsid w:val="00573634"/>
    <w:rsid w:val="005A02C4"/>
    <w:rsid w:val="007F35F9"/>
    <w:rsid w:val="008035F1"/>
    <w:rsid w:val="00893B50"/>
    <w:rsid w:val="008E583C"/>
    <w:rsid w:val="009766B1"/>
    <w:rsid w:val="009B007E"/>
    <w:rsid w:val="009F331C"/>
    <w:rsid w:val="00B04913"/>
    <w:rsid w:val="00B243E9"/>
    <w:rsid w:val="00B93AAD"/>
    <w:rsid w:val="00CC1FCA"/>
    <w:rsid w:val="00E207DD"/>
    <w:rsid w:val="00E44F6C"/>
    <w:rsid w:val="00E45A10"/>
    <w:rsid w:val="00F62BEE"/>
    <w:rsid w:val="00FC2EB4"/>
    <w:rsid w:val="00FF1FF6"/>
    <w:rsid w:val="037A1E1B"/>
    <w:rsid w:val="076722CF"/>
    <w:rsid w:val="113158A5"/>
    <w:rsid w:val="25496861"/>
    <w:rsid w:val="33CF02E0"/>
    <w:rsid w:val="46E90322"/>
    <w:rsid w:val="543840B5"/>
    <w:rsid w:val="65A07053"/>
    <w:rsid w:val="690C72FF"/>
    <w:rsid w:val="6D1A2F56"/>
    <w:rsid w:val="70F660E8"/>
    <w:rsid w:val="774521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wp_visitcount"/>
    <w:basedOn w:val="7"/>
    <w:qFormat/>
    <w:uiPriority w:val="0"/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910</Characters>
  <Lines>7</Lines>
  <Paragraphs>2</Paragraphs>
  <TotalTime>5</TotalTime>
  <ScaleCrop>false</ScaleCrop>
  <LinksUpToDate>false</LinksUpToDate>
  <CharactersWithSpaces>1067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2018-06-07T01:30:00Z</dcterms:created>
  <dc:creator>yu</dc:creator>
  <cp:lastModifiedBy>谢林华</cp:lastModifiedBy>
  <cp:lastPrinted>2018-07-12T05:14:00Z</cp:lastPrinted>
  <dcterms:modified xsi:type="dcterms:W3CDTF">2019-08-23T01:48:29Z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